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77199" w14:textId="77777777" w:rsidR="002A3BB6" w:rsidRDefault="002A3BB6" w:rsidP="002A3BB6">
      <w:pPr>
        <w:jc w:val="center"/>
        <w:outlineLvl w:val="0"/>
      </w:pPr>
      <w:bookmarkStart w:id="0" w:name="_GoBack"/>
      <w:bookmarkEnd w:id="0"/>
      <w:r>
        <w:t>Valsts sabiedrības ar ierobežotu atbildību „Latvijas Nacionālā opera un balets”</w:t>
      </w:r>
    </w:p>
    <w:p w14:paraId="2BBDEB80" w14:textId="77777777" w:rsidR="002A3BB6" w:rsidRDefault="002A3BB6" w:rsidP="002A3BB6">
      <w:pPr>
        <w:jc w:val="center"/>
        <w:outlineLvl w:val="0"/>
      </w:pPr>
      <w:r>
        <w:t>reģistrācijas Nr.40103208907</w:t>
      </w:r>
    </w:p>
    <w:p w14:paraId="3614FA94" w14:textId="30005D13" w:rsidR="006A2456" w:rsidRPr="00D301F6" w:rsidRDefault="002A3BB6" w:rsidP="002A3BB6">
      <w:pPr>
        <w:jc w:val="center"/>
      </w:pPr>
      <w:r>
        <w:t>dalībnieku sapulces protokols</w:t>
      </w:r>
    </w:p>
    <w:p w14:paraId="5DDDE059" w14:textId="77777777" w:rsidR="006A2456" w:rsidRPr="00385E18" w:rsidRDefault="006A2456" w:rsidP="006A2456">
      <w:pPr>
        <w:jc w:val="center"/>
      </w:pPr>
    </w:p>
    <w:p w14:paraId="23F49558" w14:textId="6ACF92EF" w:rsidR="006A2456" w:rsidRPr="00DA2B33" w:rsidRDefault="006A2456" w:rsidP="006A2456">
      <w:r w:rsidRPr="00385E18">
        <w:t>Rīgā</w:t>
      </w:r>
      <w:r>
        <w:t>, 20</w:t>
      </w:r>
      <w:r w:rsidR="00AB7BFF">
        <w:t>2</w:t>
      </w:r>
      <w:r w:rsidR="00CB6495">
        <w:t>3</w:t>
      </w:r>
      <w:r>
        <w:t xml:space="preserve">.gada </w:t>
      </w:r>
      <w:r w:rsidR="00DF5FE9">
        <w:t>22.</w:t>
      </w:r>
      <w:r w:rsidR="002A3BB6">
        <w:t>septembrī</w:t>
      </w:r>
    </w:p>
    <w:p w14:paraId="791210BB" w14:textId="77777777" w:rsidR="006A2456" w:rsidRPr="00385E18" w:rsidRDefault="006A2456" w:rsidP="006A2456"/>
    <w:p w14:paraId="0752E488" w14:textId="1581BBAF" w:rsidR="002A3BB6" w:rsidRPr="00385E18" w:rsidRDefault="002A3BB6" w:rsidP="002A3BB6">
      <w:pPr>
        <w:jc w:val="both"/>
      </w:pPr>
      <w:r>
        <w:t xml:space="preserve">Valsts sabiedrības ar ierobežotu atbildību „Latvijas Nacionālā opera un balets” (turpmāk – kapitālsabiedrība) parakstītais, apmaksātais un balsstiesīgais pamatkapitāls ir </w:t>
      </w:r>
      <w:r w:rsidRPr="002A3BB6">
        <w:t>16</w:t>
      </w:r>
      <w:r>
        <w:rPr>
          <w:rFonts w:eastAsia="Batang"/>
          <w:lang w:eastAsia="en-US"/>
        </w:rPr>
        <w:t> </w:t>
      </w:r>
      <w:r w:rsidRPr="002A3BB6">
        <w:t>566</w:t>
      </w:r>
      <w:r>
        <w:rPr>
          <w:rFonts w:eastAsia="Batang"/>
          <w:lang w:eastAsia="en-US"/>
        </w:rPr>
        <w:t> </w:t>
      </w:r>
      <w:r w:rsidRPr="002A3BB6">
        <w:t>755</w:t>
      </w:r>
      <w:r>
        <w:rPr>
          <w:rFonts w:eastAsia="Batang"/>
          <w:lang w:eastAsia="en-US"/>
        </w:rPr>
        <w:t> </w:t>
      </w:r>
      <w:r>
        <w:rPr>
          <w:i/>
        </w:rPr>
        <w:t>euro</w:t>
      </w:r>
      <w:r>
        <w:t>.</w:t>
      </w:r>
    </w:p>
    <w:p w14:paraId="1215DD45" w14:textId="77777777" w:rsidR="002A3BB6" w:rsidRPr="00385E18" w:rsidRDefault="002A3BB6" w:rsidP="002A3BB6">
      <w:pPr>
        <w:jc w:val="both"/>
      </w:pPr>
    </w:p>
    <w:p w14:paraId="6BD66BD1" w14:textId="77777777" w:rsidR="002A3BB6" w:rsidRDefault="002A3BB6" w:rsidP="002A3BB6">
      <w:pPr>
        <w:jc w:val="both"/>
        <w:outlineLvl w:val="0"/>
        <w:rPr>
          <w:b/>
        </w:rPr>
      </w:pPr>
      <w:r w:rsidRPr="00385E18">
        <w:rPr>
          <w:b/>
        </w:rPr>
        <w:t>Sapulcē piedalās:</w:t>
      </w:r>
      <w:r>
        <w:rPr>
          <w:b/>
        </w:rPr>
        <w:t xml:space="preserve"> </w:t>
      </w:r>
    </w:p>
    <w:p w14:paraId="1BF32345" w14:textId="4538FB66" w:rsidR="002A3BB6" w:rsidRPr="00B82324" w:rsidRDefault="002A3BB6" w:rsidP="002A3BB6">
      <w:pPr>
        <w:jc w:val="both"/>
        <w:outlineLvl w:val="0"/>
        <w:rPr>
          <w:b/>
        </w:rPr>
      </w:pPr>
      <w:r w:rsidRPr="00067110">
        <w:t xml:space="preserve">Latvijas Republikas </w:t>
      </w:r>
      <w:r w:rsidRPr="00B82324">
        <w:t xml:space="preserve">Kultūras ministrija, reģistrācijas Nr.90000042963, daļu skaits: </w:t>
      </w:r>
      <w:r w:rsidRPr="002A3BB6">
        <w:t>16</w:t>
      </w:r>
      <w:r>
        <w:rPr>
          <w:rFonts w:eastAsia="Batang"/>
          <w:lang w:eastAsia="en-US"/>
        </w:rPr>
        <w:t> </w:t>
      </w:r>
      <w:r w:rsidRPr="002A3BB6">
        <w:t>566</w:t>
      </w:r>
      <w:r>
        <w:rPr>
          <w:rFonts w:eastAsia="Batang"/>
          <w:lang w:eastAsia="en-US"/>
        </w:rPr>
        <w:t> </w:t>
      </w:r>
      <w:r w:rsidRPr="002A3BB6">
        <w:t>755</w:t>
      </w:r>
      <w:r w:rsidRPr="00B82324">
        <w:t xml:space="preserve">, kas pārstāv 100% balsstiesīgā pamatkapitāla un kuras vārdā, pamatojoties uz </w:t>
      </w:r>
      <w:r>
        <w:t xml:space="preserve">Latvijas Nacionālās operas un baleta likuma </w:t>
      </w:r>
      <w:proofErr w:type="gramStart"/>
      <w:r>
        <w:t>2.panta</w:t>
      </w:r>
      <w:proofErr w:type="gramEnd"/>
      <w:r>
        <w:t xml:space="preserve"> pirmo daļu, rīkojas valsts kapitāla daļu turētāja pārstāv</w:t>
      </w:r>
      <w:r w:rsidR="00CB6495">
        <w:t>e</w:t>
      </w:r>
      <w:r>
        <w:t xml:space="preserve"> – kultūras ministr</w:t>
      </w:r>
      <w:r w:rsidR="00CB6495">
        <w:t>e</w:t>
      </w:r>
      <w:r>
        <w:t xml:space="preserve"> </w:t>
      </w:r>
      <w:r w:rsidR="00CB6495">
        <w:t>Agnese Logina</w:t>
      </w:r>
      <w:r>
        <w:t>.</w:t>
      </w:r>
    </w:p>
    <w:p w14:paraId="599CC8BC" w14:textId="77777777" w:rsidR="002A3BB6" w:rsidRPr="00DA4274" w:rsidRDefault="002A3BB6" w:rsidP="002A3BB6"/>
    <w:p w14:paraId="6ECDB6C0" w14:textId="3DFCA1F1" w:rsidR="002A3BB6" w:rsidRDefault="002A3BB6" w:rsidP="002A3BB6">
      <w:pPr>
        <w:rPr>
          <w:b/>
        </w:rPr>
      </w:pPr>
      <w:r w:rsidRPr="00ED2257">
        <w:rPr>
          <w:b/>
        </w:rPr>
        <w:t>Sapulces vadītāj</w:t>
      </w:r>
      <w:r w:rsidR="00CB6495">
        <w:rPr>
          <w:b/>
        </w:rPr>
        <w:t>a</w:t>
      </w:r>
      <w:r w:rsidRPr="00A50D5B">
        <w:rPr>
          <w:b/>
          <w:bCs/>
        </w:rPr>
        <w:t>:</w:t>
      </w:r>
    </w:p>
    <w:p w14:paraId="64E8D783" w14:textId="1B5858A0" w:rsidR="002A3BB6" w:rsidRDefault="002A3BB6" w:rsidP="002A3BB6">
      <w:pPr>
        <w:jc w:val="both"/>
        <w:rPr>
          <w:b/>
        </w:rPr>
      </w:pPr>
      <w:r w:rsidRPr="008F09FC">
        <w:t>Valsts kapitāla daļu turētāja pārstāv</w:t>
      </w:r>
      <w:r w:rsidR="00CB6495">
        <w:t>e</w:t>
      </w:r>
      <w:r w:rsidRPr="008F09FC">
        <w:t xml:space="preserve">, </w:t>
      </w:r>
      <w:r>
        <w:t>kultūras ministr</w:t>
      </w:r>
      <w:r w:rsidR="00CB6495">
        <w:t>e</w:t>
      </w:r>
      <w:r>
        <w:t xml:space="preserve"> </w:t>
      </w:r>
      <w:r w:rsidR="00CB6495">
        <w:t>Agnese Logina</w:t>
      </w:r>
      <w:r>
        <w:t>.</w:t>
      </w:r>
    </w:p>
    <w:p w14:paraId="316E7746" w14:textId="77777777" w:rsidR="006A2456" w:rsidRPr="00407A75" w:rsidRDefault="006A2456" w:rsidP="006A2456">
      <w:pPr>
        <w:rPr>
          <w:b/>
        </w:rPr>
      </w:pPr>
    </w:p>
    <w:p w14:paraId="75E2883A" w14:textId="77777777" w:rsidR="006A2456" w:rsidRDefault="006A2456" w:rsidP="006A2456">
      <w:pPr>
        <w:rPr>
          <w:b/>
        </w:rPr>
      </w:pPr>
      <w:r w:rsidRPr="00ED2257">
        <w:rPr>
          <w:b/>
        </w:rPr>
        <w:t>Protokolists:</w:t>
      </w:r>
    </w:p>
    <w:p w14:paraId="0E910412" w14:textId="77777777" w:rsidR="006A2456" w:rsidRPr="00ED2257" w:rsidRDefault="006A2456" w:rsidP="006A2456">
      <w:pPr>
        <w:jc w:val="both"/>
        <w:rPr>
          <w:b/>
        </w:rPr>
      </w:pPr>
      <w:r>
        <w:t>Kapitāls</w:t>
      </w:r>
      <w:r w:rsidRPr="008F09FC">
        <w:t>abiedrības atbildīgais darbinieks – Kultūras ministrijas Kultūrpolitikas departamenta Nozaru politikas nodaļas vecākais referents Mārcis Katajs.</w:t>
      </w:r>
    </w:p>
    <w:p w14:paraId="6C55E8B3" w14:textId="77777777" w:rsidR="006A2456" w:rsidRDefault="006A2456" w:rsidP="006A2456">
      <w:pPr>
        <w:rPr>
          <w:b/>
        </w:rPr>
      </w:pPr>
    </w:p>
    <w:p w14:paraId="36CD03C7" w14:textId="77777777" w:rsidR="00F8510E" w:rsidRDefault="00F8510E" w:rsidP="00F8510E">
      <w:pPr>
        <w:outlineLvl w:val="0"/>
        <w:rPr>
          <w:b/>
        </w:rPr>
      </w:pPr>
      <w:r>
        <w:rPr>
          <w:b/>
        </w:rPr>
        <w:t>Darba kārtībā:</w:t>
      </w:r>
    </w:p>
    <w:p w14:paraId="7216C0BB" w14:textId="4690278B" w:rsidR="00F8510E" w:rsidRDefault="00F8510E" w:rsidP="00F8510E">
      <w:pPr>
        <w:jc w:val="both"/>
      </w:pPr>
      <w:r>
        <w:t>Par</w:t>
      </w:r>
      <w:r w:rsidRPr="005B630A">
        <w:t xml:space="preserve"> </w:t>
      </w:r>
      <w:r>
        <w:t>kapitāls</w:t>
      </w:r>
      <w:r w:rsidRPr="005B630A">
        <w:t>abiedrība</w:t>
      </w:r>
      <w:r>
        <w:t xml:space="preserve">s </w:t>
      </w:r>
      <w:proofErr w:type="gramStart"/>
      <w:r w:rsidRPr="000B5E80">
        <w:t>20</w:t>
      </w:r>
      <w:r>
        <w:t>2</w:t>
      </w:r>
      <w:r w:rsidR="00CB6495">
        <w:t>3</w:t>
      </w:r>
      <w:r w:rsidRPr="000B5E80">
        <w:t>.</w:t>
      </w:r>
      <w:r>
        <w:t>gada</w:t>
      </w:r>
      <w:proofErr w:type="gramEnd"/>
      <w:r w:rsidRPr="000B5E80">
        <w:t xml:space="preserve"> </w:t>
      </w:r>
      <w:r>
        <w:t xml:space="preserve">pārskata zvērināta revidenta iecelšanu un atlīdzības noteikšanu. </w:t>
      </w:r>
    </w:p>
    <w:p w14:paraId="6DECC529" w14:textId="77777777" w:rsidR="00F8510E" w:rsidRDefault="00F8510E" w:rsidP="00F8510E"/>
    <w:p w14:paraId="2F54A038" w14:textId="77777777" w:rsidR="00F8510E" w:rsidRPr="00385E18" w:rsidRDefault="00F8510E" w:rsidP="00F8510E">
      <w:pPr>
        <w:outlineLvl w:val="0"/>
        <w:rPr>
          <w:b/>
        </w:rPr>
      </w:pPr>
      <w:r w:rsidRPr="00385E18">
        <w:rPr>
          <w:b/>
        </w:rPr>
        <w:t>S</w:t>
      </w:r>
      <w:r>
        <w:rPr>
          <w:b/>
        </w:rPr>
        <w:t>apulcē nolēma:</w:t>
      </w:r>
    </w:p>
    <w:p w14:paraId="5C935497" w14:textId="3844D6C2" w:rsidR="00F8510E" w:rsidRPr="00CB6495" w:rsidRDefault="00F8510E" w:rsidP="00F8510E">
      <w:pPr>
        <w:pStyle w:val="ListParagraph"/>
        <w:ind w:left="0"/>
        <w:jc w:val="both"/>
      </w:pPr>
      <w:r w:rsidRPr="00CB6495">
        <w:t xml:space="preserve">Saskaņā ar Publiskas personas kapitāla daļu un kapitālsabiedrību pārvaldības likuma </w:t>
      </w:r>
      <w:proofErr w:type="gramStart"/>
      <w:r w:rsidRPr="00CB6495">
        <w:t>66.panta</w:t>
      </w:r>
      <w:proofErr w:type="gramEnd"/>
      <w:r w:rsidRPr="00CB6495">
        <w:t xml:space="preserve"> pirmās daļas 5. un 8.punktu, </w:t>
      </w:r>
      <w:r w:rsidR="002A3BB6" w:rsidRPr="00CB6495">
        <w:t xml:space="preserve">pamatojoties uz kapitālsabiedrības valdes </w:t>
      </w:r>
      <w:r w:rsidR="00CB6495" w:rsidRPr="00CB6495">
        <w:t>locekles Ineses Eglītes</w:t>
      </w:r>
      <w:r w:rsidR="002A3BB6" w:rsidRPr="00CB6495">
        <w:t xml:space="preserve"> 202</w:t>
      </w:r>
      <w:r w:rsidR="00CB6495" w:rsidRPr="00CB6495">
        <w:t>3</w:t>
      </w:r>
      <w:r w:rsidR="002A3BB6" w:rsidRPr="00CB6495">
        <w:t xml:space="preserve">.gada </w:t>
      </w:r>
      <w:r w:rsidR="00CB6495" w:rsidRPr="00CB6495">
        <w:t>8</w:t>
      </w:r>
      <w:r w:rsidR="002A3BB6" w:rsidRPr="00CB6495">
        <w:t>.septembra vēstuli Nr</w:t>
      </w:r>
      <w:r w:rsidR="00CB6495">
        <w:t>.1.01.-5-23/176</w:t>
      </w:r>
      <w:r w:rsidR="002A3BB6" w:rsidRPr="00CB6495">
        <w:rPr>
          <w:w w:val="110"/>
        </w:rPr>
        <w:t xml:space="preserve"> </w:t>
      </w:r>
      <w:r w:rsidR="002A3BB6" w:rsidRPr="00CB6495">
        <w:t>„Par 202</w:t>
      </w:r>
      <w:r w:rsidR="00CB6495" w:rsidRPr="00CB6495">
        <w:t>3</w:t>
      </w:r>
      <w:r w:rsidR="002A3BB6" w:rsidRPr="00CB6495">
        <w:t>.gada finanšu pārskata revīziju” (reģistrēta Kultūras ministrijā 0</w:t>
      </w:r>
      <w:r w:rsidR="00CB6495" w:rsidRPr="00CB6495">
        <w:t>8</w:t>
      </w:r>
      <w:r w:rsidR="002A3BB6" w:rsidRPr="00CB6495">
        <w:t>.09.202</w:t>
      </w:r>
      <w:r w:rsidR="00CB6495" w:rsidRPr="00CB6495">
        <w:t>3</w:t>
      </w:r>
      <w:r w:rsidR="002A3BB6" w:rsidRPr="00CB6495">
        <w:t>., Nr.</w:t>
      </w:r>
      <w:r w:rsidR="00CB6495" w:rsidRPr="00CB6495">
        <w:rPr>
          <w:rStyle w:val="nobrstyle"/>
        </w:rPr>
        <w:t>2.4-1/3312</w:t>
      </w:r>
      <w:r w:rsidR="002A3BB6" w:rsidRPr="00CB6495">
        <w:t xml:space="preserve">), </w:t>
      </w:r>
      <w:bookmarkStart w:id="1" w:name="_Hlk77236234"/>
      <w:r w:rsidR="002A3BB6" w:rsidRPr="00CB6495">
        <w:t>iecelt par kapitālsabiedrības 202</w:t>
      </w:r>
      <w:r w:rsidR="00CB6495" w:rsidRPr="00CB6495">
        <w:t>3</w:t>
      </w:r>
      <w:r w:rsidR="002A3BB6" w:rsidRPr="00CB6495">
        <w:t>.gada pārskata revidentu sabiedrību ar ierobežotu atbildību</w:t>
      </w:r>
      <w:r w:rsidR="002A3BB6" w:rsidRPr="00CB6495">
        <w:rPr>
          <w:bCs/>
        </w:rPr>
        <w:t xml:space="preserve"> </w:t>
      </w:r>
      <w:r w:rsidR="002A3BB6" w:rsidRPr="00CB6495">
        <w:rPr>
          <w:shd w:val="clear" w:color="auto" w:fill="FFFFFF"/>
        </w:rPr>
        <w:t>„</w:t>
      </w:r>
      <w:proofErr w:type="spellStart"/>
      <w:r w:rsidR="002A3BB6" w:rsidRPr="00CB6495">
        <w:t>D.Daņēvičas</w:t>
      </w:r>
      <w:proofErr w:type="spellEnd"/>
      <w:r w:rsidR="002A3BB6" w:rsidRPr="00CB6495">
        <w:t xml:space="preserve"> revidentu birojs</w:t>
      </w:r>
      <w:r w:rsidR="002A3BB6" w:rsidRPr="00CB6495">
        <w:rPr>
          <w:shd w:val="clear" w:color="auto" w:fill="FFFFFF"/>
        </w:rPr>
        <w:t>”</w:t>
      </w:r>
      <w:r w:rsidR="002A3BB6" w:rsidRPr="00CB6495">
        <w:t>, reģistrācijas Nr.40003470111</w:t>
      </w:r>
      <w:r w:rsidR="002A3BB6" w:rsidRPr="00CB6495">
        <w:rPr>
          <w:shd w:val="clear" w:color="auto" w:fill="FFFFFF"/>
        </w:rPr>
        <w:t>,</w:t>
      </w:r>
      <w:r w:rsidR="002A3BB6" w:rsidRPr="00CB6495">
        <w:t xml:space="preserve"> un apstiprināt kapitālsabiedrības valdes iesniegto pakalpojuma cenas apmēru 4 </w:t>
      </w:r>
      <w:r w:rsidR="00CB6495" w:rsidRPr="00CB6495">
        <w:t>7</w:t>
      </w:r>
      <w:r w:rsidR="002A3BB6" w:rsidRPr="00CB6495">
        <w:t xml:space="preserve">00 </w:t>
      </w:r>
      <w:r w:rsidR="002A3BB6" w:rsidRPr="00CB6495">
        <w:rPr>
          <w:i/>
        </w:rPr>
        <w:t>euro</w:t>
      </w:r>
      <w:r w:rsidR="002A3BB6" w:rsidRPr="00CB6495">
        <w:t xml:space="preserve"> bez PVN.</w:t>
      </w:r>
      <w:bookmarkEnd w:id="1"/>
    </w:p>
    <w:p w14:paraId="1B21134D" w14:textId="77777777" w:rsidR="00F8510E" w:rsidRPr="002A3BB6" w:rsidRDefault="00F8510E" w:rsidP="00F8510E">
      <w:pPr>
        <w:pStyle w:val="ListParagraph"/>
        <w:ind w:left="714" w:hanging="714"/>
        <w:rPr>
          <w:b/>
        </w:rPr>
      </w:pPr>
    </w:p>
    <w:p w14:paraId="5EEE40C5" w14:textId="77777777" w:rsidR="00F8510E" w:rsidRPr="00067110" w:rsidRDefault="00F8510E" w:rsidP="00F8510E">
      <w:pPr>
        <w:pStyle w:val="ListParagraph"/>
        <w:ind w:left="0"/>
      </w:pPr>
      <w:r w:rsidRPr="00067110">
        <w:rPr>
          <w:b/>
        </w:rPr>
        <w:t>Balsoja par:</w:t>
      </w:r>
      <w:r w:rsidRPr="00067110">
        <w:t xml:space="preserve"> Latvijas Republikas Kultūras ministrija.</w:t>
      </w:r>
    </w:p>
    <w:p w14:paraId="7537B090" w14:textId="77777777" w:rsidR="00445F4C" w:rsidRDefault="00445F4C" w:rsidP="00445F4C">
      <w:pPr>
        <w:tabs>
          <w:tab w:val="center" w:pos="3119"/>
          <w:tab w:val="left" w:pos="4536"/>
        </w:tabs>
        <w:jc w:val="both"/>
      </w:pPr>
    </w:p>
    <w:p w14:paraId="747D6CD6" w14:textId="77777777" w:rsidR="00445F4C" w:rsidRDefault="00445F4C" w:rsidP="00445F4C">
      <w:pPr>
        <w:tabs>
          <w:tab w:val="center" w:pos="3119"/>
          <w:tab w:val="left" w:pos="4536"/>
        </w:tabs>
        <w:jc w:val="both"/>
      </w:pPr>
    </w:p>
    <w:p w14:paraId="5A86C5E8" w14:textId="497C7883" w:rsidR="00C83C15" w:rsidRPr="003723AA" w:rsidRDefault="00C83C15" w:rsidP="00C83C15">
      <w:pPr>
        <w:tabs>
          <w:tab w:val="center" w:pos="3119"/>
          <w:tab w:val="left" w:pos="4536"/>
        </w:tabs>
        <w:jc w:val="both"/>
        <w:rPr>
          <w:szCs w:val="28"/>
        </w:rPr>
      </w:pPr>
      <w:r w:rsidRPr="00385E18">
        <w:t>Sapulces vadītāj</w:t>
      </w:r>
      <w:r w:rsidR="00CB6495">
        <w:t>a</w:t>
      </w:r>
      <w:r>
        <w:tab/>
      </w:r>
      <w:r w:rsidRPr="003723AA">
        <w:rPr>
          <w:szCs w:val="28"/>
        </w:rPr>
        <w:t>(paraksts*)</w:t>
      </w:r>
      <w:r w:rsidRPr="003723AA">
        <w:rPr>
          <w:szCs w:val="28"/>
        </w:rPr>
        <w:tab/>
      </w:r>
      <w:r w:rsidR="00CB6495">
        <w:rPr>
          <w:szCs w:val="28"/>
        </w:rPr>
        <w:t>A.Logina</w:t>
      </w:r>
    </w:p>
    <w:p w14:paraId="7F63321D" w14:textId="77777777" w:rsidR="00C83C15" w:rsidRDefault="00C83C15" w:rsidP="00C83C15">
      <w:pPr>
        <w:tabs>
          <w:tab w:val="center" w:pos="5529"/>
        </w:tabs>
        <w:ind w:firstLine="720"/>
        <w:jc w:val="both"/>
      </w:pPr>
    </w:p>
    <w:p w14:paraId="1B8684C3" w14:textId="77777777" w:rsidR="00C83C15" w:rsidRDefault="00C83C15" w:rsidP="00C83C15">
      <w:pPr>
        <w:tabs>
          <w:tab w:val="center" w:pos="5529"/>
        </w:tabs>
        <w:ind w:firstLine="720"/>
        <w:jc w:val="both"/>
      </w:pPr>
    </w:p>
    <w:p w14:paraId="129FFAFE" w14:textId="77777777" w:rsidR="00C83C15" w:rsidRPr="003723AA" w:rsidRDefault="00C83C15" w:rsidP="00C83C15">
      <w:pPr>
        <w:tabs>
          <w:tab w:val="center" w:pos="3119"/>
          <w:tab w:val="left" w:pos="4536"/>
        </w:tabs>
        <w:jc w:val="both"/>
        <w:rPr>
          <w:szCs w:val="28"/>
        </w:rPr>
      </w:pPr>
      <w:r>
        <w:t>Protokolists</w:t>
      </w:r>
      <w:r>
        <w:tab/>
      </w:r>
      <w:r w:rsidRPr="003723AA">
        <w:rPr>
          <w:szCs w:val="28"/>
        </w:rPr>
        <w:t>(paraksts*)</w:t>
      </w:r>
      <w:r w:rsidRPr="003723AA">
        <w:rPr>
          <w:szCs w:val="28"/>
        </w:rPr>
        <w:tab/>
      </w:r>
      <w:r>
        <w:rPr>
          <w:szCs w:val="28"/>
        </w:rPr>
        <w:t>M.Katajs</w:t>
      </w:r>
    </w:p>
    <w:p w14:paraId="1E6CA70F" w14:textId="77777777" w:rsidR="00C83C15" w:rsidRDefault="00C83C15" w:rsidP="00C83C15">
      <w:pPr>
        <w:tabs>
          <w:tab w:val="left" w:pos="2268"/>
          <w:tab w:val="left" w:pos="4678"/>
          <w:tab w:val="center" w:pos="5529"/>
        </w:tabs>
      </w:pPr>
    </w:p>
    <w:p w14:paraId="71C10279" w14:textId="77777777" w:rsidR="00445F4C" w:rsidRPr="003723AA" w:rsidRDefault="00445F4C" w:rsidP="00445F4C">
      <w:pPr>
        <w:tabs>
          <w:tab w:val="center" w:pos="3119"/>
        </w:tabs>
      </w:pPr>
    </w:p>
    <w:p w14:paraId="1488C17D" w14:textId="77777777" w:rsidR="00445F4C" w:rsidRPr="00516934" w:rsidRDefault="00445F4C" w:rsidP="00516934">
      <w:pPr>
        <w:jc w:val="both"/>
      </w:pPr>
      <w:r w:rsidRPr="00A82021">
        <w:t>* Dokuments ir parakstīts ar drošu elektronisko parakstu</w:t>
      </w:r>
    </w:p>
    <w:sectPr w:rsidR="00445F4C" w:rsidRPr="00516934" w:rsidSect="00506BB0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1E4AC" w14:textId="77777777" w:rsidR="001C6BBE" w:rsidRDefault="001C6BBE" w:rsidP="00AB48EA">
      <w:r>
        <w:separator/>
      </w:r>
    </w:p>
  </w:endnote>
  <w:endnote w:type="continuationSeparator" w:id="0">
    <w:p w14:paraId="2446A4F0" w14:textId="77777777" w:rsidR="001C6BBE" w:rsidRDefault="001C6BBE" w:rsidP="00AB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F071C" w14:textId="77777777" w:rsidR="001C6BBE" w:rsidRDefault="001C6BBE" w:rsidP="00AB48EA">
      <w:r>
        <w:separator/>
      </w:r>
    </w:p>
  </w:footnote>
  <w:footnote w:type="continuationSeparator" w:id="0">
    <w:p w14:paraId="17A78CA0" w14:textId="77777777" w:rsidR="001C6BBE" w:rsidRDefault="001C6BBE" w:rsidP="00AB4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7488"/>
      <w:docPartObj>
        <w:docPartGallery w:val="Page Numbers (Top of Page)"/>
        <w:docPartUnique/>
      </w:docPartObj>
    </w:sdtPr>
    <w:sdtEndPr/>
    <w:sdtContent>
      <w:p w14:paraId="7F6E6455" w14:textId="77777777" w:rsidR="0019658E" w:rsidRDefault="008817B4">
        <w:pPr>
          <w:pStyle w:val="Header"/>
          <w:jc w:val="center"/>
        </w:pPr>
        <w:r>
          <w:fldChar w:fldCharType="begin"/>
        </w:r>
        <w:r w:rsidR="006A2456">
          <w:instrText xml:space="preserve"> PAGE   \* MERGEFORMAT </w:instrText>
        </w:r>
        <w:r>
          <w:fldChar w:fldCharType="separate"/>
        </w:r>
        <w:r w:rsidR="00F8510E">
          <w:rPr>
            <w:noProof/>
          </w:rPr>
          <w:t>2</w:t>
        </w:r>
        <w:r>
          <w:fldChar w:fldCharType="end"/>
        </w:r>
      </w:p>
    </w:sdtContent>
  </w:sdt>
  <w:p w14:paraId="490C0877" w14:textId="77777777" w:rsidR="0019658E" w:rsidRDefault="001C6B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3E5F0" w14:textId="77777777" w:rsidR="0019658E" w:rsidRDefault="001C6BBE">
    <w:pPr>
      <w:pStyle w:val="Header"/>
      <w:jc w:val="center"/>
    </w:pPr>
  </w:p>
  <w:p w14:paraId="45C8F1D8" w14:textId="77777777" w:rsidR="0019658E" w:rsidRDefault="001C6B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D1D6D"/>
    <w:multiLevelType w:val="multilevel"/>
    <w:tmpl w:val="F22E90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F83EBA"/>
    <w:multiLevelType w:val="multilevel"/>
    <w:tmpl w:val="DE68D1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3C7439"/>
    <w:multiLevelType w:val="multilevel"/>
    <w:tmpl w:val="FEFE22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C54540"/>
    <w:multiLevelType w:val="multilevel"/>
    <w:tmpl w:val="B55C22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56"/>
    <w:rsid w:val="00003C92"/>
    <w:rsid w:val="00057469"/>
    <w:rsid w:val="00140258"/>
    <w:rsid w:val="001B7405"/>
    <w:rsid w:val="001C6BBE"/>
    <w:rsid w:val="001F07CC"/>
    <w:rsid w:val="00217B3B"/>
    <w:rsid w:val="002A3BB6"/>
    <w:rsid w:val="002C28A6"/>
    <w:rsid w:val="00332303"/>
    <w:rsid w:val="004020A5"/>
    <w:rsid w:val="00445F4C"/>
    <w:rsid w:val="004B6F9E"/>
    <w:rsid w:val="004E06ED"/>
    <w:rsid w:val="004E1ABC"/>
    <w:rsid w:val="00516934"/>
    <w:rsid w:val="00587F30"/>
    <w:rsid w:val="006759D0"/>
    <w:rsid w:val="006A2456"/>
    <w:rsid w:val="007347A9"/>
    <w:rsid w:val="007559D3"/>
    <w:rsid w:val="007F55AD"/>
    <w:rsid w:val="008817B4"/>
    <w:rsid w:val="00937729"/>
    <w:rsid w:val="00976E73"/>
    <w:rsid w:val="009B45D7"/>
    <w:rsid w:val="00A258F4"/>
    <w:rsid w:val="00A34DD1"/>
    <w:rsid w:val="00A50D5B"/>
    <w:rsid w:val="00A67411"/>
    <w:rsid w:val="00AB48EA"/>
    <w:rsid w:val="00AB7BFF"/>
    <w:rsid w:val="00B06D02"/>
    <w:rsid w:val="00B07FBE"/>
    <w:rsid w:val="00BF7F8F"/>
    <w:rsid w:val="00C35AC6"/>
    <w:rsid w:val="00C57FC5"/>
    <w:rsid w:val="00C83C15"/>
    <w:rsid w:val="00CB6495"/>
    <w:rsid w:val="00D301F6"/>
    <w:rsid w:val="00D74E07"/>
    <w:rsid w:val="00D85F46"/>
    <w:rsid w:val="00D90B55"/>
    <w:rsid w:val="00DC61BC"/>
    <w:rsid w:val="00DF5FE9"/>
    <w:rsid w:val="00EA1EFC"/>
    <w:rsid w:val="00EA304C"/>
    <w:rsid w:val="00F150DC"/>
    <w:rsid w:val="00F27DF8"/>
    <w:rsid w:val="00F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0FB6"/>
  <w15:docId w15:val="{07375C98-31BC-4813-A728-B1747656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4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45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brstyle">
    <w:name w:val="nobrstyle"/>
    <w:basedOn w:val="DefaultParagraphFont"/>
    <w:rsid w:val="00140258"/>
  </w:style>
  <w:style w:type="paragraph" w:styleId="Footer">
    <w:name w:val="footer"/>
    <w:basedOn w:val="Normal"/>
    <w:link w:val="FooterChar"/>
    <w:uiPriority w:val="99"/>
    <w:unhideWhenUsed/>
    <w:rsid w:val="00445F4C"/>
    <w:pPr>
      <w:widowControl w:val="0"/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45F4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0E"/>
    <w:rPr>
      <w:rFonts w:ascii="Tahoma" w:eastAsia="Times New Roman" w:hAnsi="Tahoma" w:cs="Tahoma"/>
      <w:sz w:val="16"/>
      <w:szCs w:val="16"/>
      <w:lang w:eastAsia="lv-LV"/>
    </w:rPr>
  </w:style>
  <w:style w:type="character" w:styleId="Emphasis">
    <w:name w:val="Emphasis"/>
    <w:basedOn w:val="DefaultParagraphFont"/>
    <w:uiPriority w:val="20"/>
    <w:qFormat/>
    <w:rsid w:val="00F8510E"/>
    <w:rPr>
      <w:i/>
      <w:iCs/>
    </w:rPr>
  </w:style>
  <w:style w:type="paragraph" w:styleId="Revision">
    <w:name w:val="Revision"/>
    <w:hidden/>
    <w:uiPriority w:val="99"/>
    <w:semiHidden/>
    <w:rsid w:val="00B0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9A94-13B6-46CA-8029-DE4E32BF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Mārcis Katajs</dc:creator>
  <cp:lastModifiedBy>Dace Rungevica</cp:lastModifiedBy>
  <cp:revision>2</cp:revision>
  <dcterms:created xsi:type="dcterms:W3CDTF">2023-10-06T07:31:00Z</dcterms:created>
  <dcterms:modified xsi:type="dcterms:W3CDTF">2023-10-06T07:31:00Z</dcterms:modified>
</cp:coreProperties>
</file>